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7F78" w14:textId="4853EDFF" w:rsidR="00136BBE" w:rsidRPr="00D21248" w:rsidRDefault="00690E2E" w:rsidP="00D21248">
      <w:pPr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 w:rsidRPr="00D21248">
        <w:rPr>
          <w:rFonts w:asciiTheme="minorHAnsi" w:hAnsiTheme="minorHAnsi" w:cstheme="minorHAnsi"/>
          <w:b/>
          <w:bCs/>
          <w:sz w:val="36"/>
          <w:szCs w:val="36"/>
        </w:rPr>
        <w:t>WORK STYLE DIFFERENCES</w:t>
      </w:r>
      <w:r w:rsidR="003F3A5D" w:rsidRPr="00D21248">
        <w:rPr>
          <w:rFonts w:asciiTheme="minorHAnsi" w:hAnsiTheme="minorHAnsi" w:cstheme="minorHAnsi"/>
          <w:b/>
          <w:bCs/>
          <w:sz w:val="36"/>
          <w:szCs w:val="36"/>
        </w:rPr>
        <w:t>, 1-</w:t>
      </w:r>
      <w:r w:rsidR="00B5032F">
        <w:rPr>
          <w:rFonts w:asciiTheme="minorHAnsi" w:hAnsiTheme="minorHAnsi" w:cstheme="minorHAnsi"/>
          <w:b/>
          <w:bCs/>
          <w:sz w:val="36"/>
          <w:szCs w:val="36"/>
        </w:rPr>
        <w:t>7 (Sample Response)</w:t>
      </w:r>
    </w:p>
    <w:p w14:paraId="5AB4C22D" w14:textId="77777777" w:rsidR="00D21248" w:rsidRDefault="00D21248" w:rsidP="00D21248">
      <w:pPr>
        <w:jc w:val="center"/>
        <w:rPr>
          <w:rFonts w:asciiTheme="minorHAnsi" w:hAnsiTheme="minorHAnsi" w:cstheme="minorHAnsi"/>
          <w:color w:val="0070C0"/>
        </w:rPr>
      </w:pPr>
    </w:p>
    <w:p w14:paraId="1153AE3F" w14:textId="294BC97E" w:rsidR="00136BBE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36BBE">
        <w:rPr>
          <w:rFonts w:asciiTheme="minorHAnsi" w:hAnsiTheme="minorHAnsi" w:cstheme="minorHAnsi"/>
        </w:rPr>
        <w:t xml:space="preserve">Consider your style on </w:t>
      </w:r>
      <w:r w:rsidR="00735DF0">
        <w:rPr>
          <w:rFonts w:asciiTheme="minorHAnsi" w:hAnsiTheme="minorHAnsi" w:cstheme="minorHAnsi"/>
        </w:rPr>
        <w:t>each</w:t>
      </w:r>
      <w:r w:rsidRPr="00136BBE">
        <w:rPr>
          <w:rFonts w:asciiTheme="minorHAnsi" w:hAnsiTheme="minorHAnsi" w:cstheme="minorHAnsi"/>
        </w:rPr>
        <w:t xml:space="preserve"> dimension</w:t>
      </w:r>
      <w:r w:rsidR="00735DF0">
        <w:rPr>
          <w:rFonts w:asciiTheme="minorHAnsi" w:hAnsiTheme="minorHAnsi" w:cstheme="minorHAnsi"/>
        </w:rPr>
        <w:t xml:space="preserve"> </w:t>
      </w:r>
      <w:r w:rsidRPr="00136BBE">
        <w:rPr>
          <w:rFonts w:asciiTheme="minorHAnsi" w:hAnsiTheme="minorHAnsi" w:cstheme="minorHAnsi"/>
        </w:rPr>
        <w:t xml:space="preserve">and locate yourself along </w:t>
      </w:r>
      <w:r w:rsidR="00735DF0">
        <w:rPr>
          <w:rFonts w:asciiTheme="minorHAnsi" w:hAnsiTheme="minorHAnsi" w:cstheme="minorHAnsi"/>
        </w:rPr>
        <w:t>the</w:t>
      </w:r>
      <w:r w:rsidRPr="00136BBE">
        <w:rPr>
          <w:rFonts w:asciiTheme="minorHAnsi" w:hAnsiTheme="minorHAnsi" w:cstheme="minorHAnsi"/>
        </w:rPr>
        <w:t xml:space="preserve"> spectrum.</w:t>
      </w:r>
    </w:p>
    <w:p w14:paraId="3A318C4B" w14:textId="77777777" w:rsidR="00136BBE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36BBE">
        <w:rPr>
          <w:rFonts w:asciiTheme="minorHAnsi" w:hAnsiTheme="minorHAnsi" w:cstheme="minorHAnsi"/>
        </w:rPr>
        <w:t>Consider your perception of your colleague's work style on each dimension and locate them along the spectrum, without consulting them or getting input from others.</w:t>
      </w:r>
    </w:p>
    <w:p w14:paraId="5B674C20" w14:textId="4C50BD4F" w:rsidR="00136BBE" w:rsidRPr="00136BBE" w:rsidRDefault="00136BBE" w:rsidP="00136B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your</w:t>
      </w:r>
      <w:r w:rsidRPr="00136BBE">
        <w:rPr>
          <w:rFonts w:asciiTheme="minorHAnsi" w:hAnsiTheme="minorHAnsi" w:cstheme="minorHAnsi"/>
        </w:rPr>
        <w:t xml:space="preserve"> respective styles and your perceptions of the other person. Where are your styles similar? Where are they different? Where are your perceptions aligned? Where are they not?</w:t>
      </w:r>
    </w:p>
    <w:p w14:paraId="08D3C62B" w14:textId="77777777" w:rsidR="007136E2" w:rsidRPr="007136E2" w:rsidRDefault="007136E2" w:rsidP="003F3A5D"/>
    <w:tbl>
      <w:tblPr>
        <w:tblStyle w:val="TableGrid"/>
        <w:tblW w:w="9291" w:type="dxa"/>
        <w:jc w:val="center"/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20"/>
        <w:gridCol w:w="90"/>
        <w:gridCol w:w="1339"/>
        <w:gridCol w:w="1548"/>
        <w:gridCol w:w="1549"/>
      </w:tblGrid>
      <w:tr w:rsidR="00F104DE" w:rsidRPr="00F104DE" w14:paraId="69B376C9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907F4D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3147E439" w14:textId="4273DBAA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8" w:type="dxa"/>
            <w:tcBorders>
              <w:bottom w:val="nil"/>
            </w:tcBorders>
          </w:tcPr>
          <w:p w14:paraId="2E0B2092" w14:textId="167D7B7F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7BED4DE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9D2F1C8" w14:textId="66F76DE8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9" w:type="dxa"/>
            <w:tcBorders>
              <w:bottom w:val="nil"/>
            </w:tcBorders>
          </w:tcPr>
          <w:p w14:paraId="0C92758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6582E401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24E0E67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2F56CB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C57B4D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4BC2781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E85390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7EACB3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351CA164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1F133" w14:textId="77777777" w:rsidR="00F104DE" w:rsidRPr="00F104DE" w:rsidRDefault="00F104DE" w:rsidP="003F3A5D">
            <w:pPr>
              <w:rPr>
                <w:rFonts w:asciiTheme="minorHAnsi" w:hAnsiTheme="minorHAnsi"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1. Problem-Oriented: </w:t>
            </w:r>
            <w:r w:rsidRPr="00F104DE">
              <w:rPr>
                <w:rFonts w:asciiTheme="minorHAnsi" w:hAnsiTheme="minorHAnsi"/>
                <w:bCs/>
                <w:sz w:val="26"/>
                <w:szCs w:val="26"/>
              </w:rPr>
              <w:t>Focuses on obstacles &amp; what hasn’t been accomplished.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F0E83" w14:textId="77777777" w:rsidR="00F104DE" w:rsidRPr="00F104DE" w:rsidRDefault="00F104DE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Progress-Oriented: </w:t>
            </w:r>
            <w:r w:rsidRPr="00F104DE">
              <w:rPr>
                <w:rFonts w:asciiTheme="minorHAnsi" w:hAnsiTheme="minorHAnsi"/>
                <w:bCs/>
                <w:sz w:val="26"/>
                <w:szCs w:val="26"/>
              </w:rPr>
              <w:t>Focuses on successes</w:t>
            </w:r>
            <w:r w:rsidRPr="00F104DE">
              <w:rPr>
                <w:rFonts w:asciiTheme="minorHAnsi" w:hAnsiTheme="minorHAnsi"/>
                <w:sz w:val="26"/>
                <w:szCs w:val="26"/>
              </w:rPr>
              <w:t xml:space="preserve"> and accomplishments.</w:t>
            </w:r>
          </w:p>
        </w:tc>
      </w:tr>
      <w:tr w:rsidR="0088146C" w:rsidRPr="00F104DE" w14:paraId="293B6EC1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DB2854B" w14:textId="3880371E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631995C0" w14:textId="29CF5CCE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792DBDC" w14:textId="3D405504" w:rsidR="0088146C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8098375" w14:textId="1093D253" w:rsidR="0088146C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004CEA2" w14:textId="77777777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3E21941A" w14:textId="1DAF248A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88146C" w:rsidRPr="00F104DE" w14:paraId="03D315E4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F22BE" w14:textId="406DC7DC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49E53" w14:textId="56BB9DE9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AC50C" w14:textId="35B31F5D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6309A" w14:textId="32A77E2A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37C94" w14:textId="53DBACF2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B2D3B" w14:textId="1479C2EE" w:rsidR="0088146C" w:rsidRPr="00F104DE" w:rsidRDefault="0088146C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896EAB" w:rsidRPr="00F104DE" w14:paraId="3C64FC78" w14:textId="77777777" w:rsidTr="00F104DE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FA9E59" w14:textId="439CD745" w:rsidR="00896EAB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2.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Divergent Thinker: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Explores new options; expands possibilities.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53025" w14:textId="2C04F2E0" w:rsidR="00896EAB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Convergent Thinker: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Narrows range of options; clarifies possibilities.</w:t>
            </w:r>
          </w:p>
        </w:tc>
      </w:tr>
      <w:tr w:rsidR="00F104DE" w:rsidRPr="00F104DE" w14:paraId="3F31F945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3E78B4BA" w14:textId="11F87011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9" w:type="dxa"/>
            <w:tcBorders>
              <w:bottom w:val="nil"/>
            </w:tcBorders>
          </w:tcPr>
          <w:p w14:paraId="37BA1AC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79A27B5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6962AF24" w14:textId="680A5E55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8" w:type="dxa"/>
            <w:tcBorders>
              <w:bottom w:val="nil"/>
            </w:tcBorders>
          </w:tcPr>
          <w:p w14:paraId="09E5DFB5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2C3DE3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0CEE2B45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7B34927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AE50873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81F66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27D7747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F9C9E6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06768C3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53FCE4BF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B143" w14:textId="4371121E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3.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Structured: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Prefers routines and predictability; dislikes surprises.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1DD8" w14:textId="2181C7F1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Improvisational: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Prefers novelty and ambiguity; resists restrictions.</w:t>
            </w:r>
          </w:p>
        </w:tc>
      </w:tr>
      <w:tr w:rsidR="00F104DE" w:rsidRPr="00F104DE" w14:paraId="3BC9EAAA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7E06834" w14:textId="02EFF6F6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670A4D2F" w14:textId="70D1C196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13FEA0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C02D6B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3F48DE3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07F4220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0E9F5D4F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3C553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9E40E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2CA58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7DE9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28AD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520F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40D53CEA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CB598C" w14:textId="0D547AAE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4.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Analytical: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Studies as much data as possible before acting.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70C07" w14:textId="15BEF3F4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Action-Oriented: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Acts quickly and gathers data in the process.</w:t>
            </w:r>
          </w:p>
        </w:tc>
      </w:tr>
      <w:tr w:rsidR="00F104DE" w:rsidRPr="00F104DE" w14:paraId="76728E0E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4F8EA4B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2E51D3C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143738B7" w14:textId="39FC881C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258784C5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AFD4D8F" w14:textId="4AE1EEBB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9" w:type="dxa"/>
            <w:tcBorders>
              <w:bottom w:val="nil"/>
            </w:tcBorders>
          </w:tcPr>
          <w:p w14:paraId="4295588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74A20730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23C0ACD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1B29FF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CAFE95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7396F52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1470D5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1DD7A35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7136E2" w:rsidRPr="00F104DE" w14:paraId="359719BD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AA5D4" w14:textId="72997C35" w:rsidR="007136E2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5.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Big-Picture: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Thinks top-down; emphasizes long-term vision.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68BE" w14:textId="2AEE985C" w:rsidR="007136E2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Detailed: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Thinks bottom-up; emphasizes tactical issues.</w:t>
            </w:r>
          </w:p>
        </w:tc>
      </w:tr>
      <w:tr w:rsidR="00F104DE" w:rsidRPr="00F104DE" w14:paraId="46D061B6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00C343E7" w14:textId="74A2F2CE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</w:t>
            </w:r>
            <w:r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lf)</w:t>
            </w: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5E10990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3DCBB6E0" w14:textId="4BF79B58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B33950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4EA003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0173EC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118836AD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1620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B6BE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68AC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7C22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0FAD0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D2B57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1DE380A3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A65747" w14:textId="24047085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6.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Data-Driven: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Relies upon external information more than intuition.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EFCC2" w14:textId="6E0D9ECE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Intuitive: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Relies upon intuition more than external information.</w:t>
            </w:r>
          </w:p>
        </w:tc>
      </w:tr>
      <w:tr w:rsidR="00F104DE" w:rsidRPr="00F104DE" w14:paraId="2D060584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3BCA9EB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6738BB55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0677A3B1" w14:textId="7325F60B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(BOTH)</w:t>
            </w: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36CF81C9" w14:textId="750F5F06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51B2D69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4DFE94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39755DDA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5B0E6AE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328D4F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0801EB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2E282C4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6375DA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511DDC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3D270BE1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E5021" w14:textId="272FB5C5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7.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Risk-Seeking: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Eager to take chances; open to new approaches.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4FD52" w14:textId="6609E35D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Risk-Averse: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Cautious; prefers time-tested methods.</w:t>
            </w:r>
          </w:p>
        </w:tc>
      </w:tr>
    </w:tbl>
    <w:p w14:paraId="5EC302AF" w14:textId="4E9DA098" w:rsidR="00D21248" w:rsidRPr="00D21248" w:rsidRDefault="00D21248" w:rsidP="00D21248">
      <w:pPr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>
        <w:br w:type="page"/>
      </w:r>
      <w:r w:rsidRPr="00D21248">
        <w:rPr>
          <w:rFonts w:asciiTheme="minorHAnsi" w:hAnsiTheme="minorHAnsi" w:cstheme="minorHAnsi"/>
          <w:b/>
          <w:bCs/>
          <w:sz w:val="36"/>
          <w:szCs w:val="36"/>
        </w:rPr>
        <w:lastRenderedPageBreak/>
        <w:t xml:space="preserve">WORK STYLE DIFFERENCES, </w:t>
      </w:r>
      <w:r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Pr="00D21248">
        <w:rPr>
          <w:rFonts w:asciiTheme="minorHAnsi" w:hAnsiTheme="minorHAnsi" w:cstheme="minorHAnsi"/>
          <w:b/>
          <w:bCs/>
          <w:sz w:val="36"/>
          <w:szCs w:val="36"/>
        </w:rPr>
        <w:t>-</w:t>
      </w:r>
      <w:r>
        <w:rPr>
          <w:rFonts w:asciiTheme="minorHAnsi" w:hAnsiTheme="minorHAnsi" w:cstheme="minorHAnsi"/>
          <w:b/>
          <w:bCs/>
          <w:sz w:val="36"/>
          <w:szCs w:val="36"/>
        </w:rPr>
        <w:t>15</w:t>
      </w:r>
      <w:r w:rsidR="00B5032F">
        <w:rPr>
          <w:rFonts w:asciiTheme="minorHAnsi" w:hAnsiTheme="minorHAnsi" w:cstheme="minorHAnsi"/>
          <w:b/>
          <w:bCs/>
          <w:sz w:val="36"/>
          <w:szCs w:val="36"/>
        </w:rPr>
        <w:t xml:space="preserve"> (Sample Response)</w:t>
      </w:r>
    </w:p>
    <w:p w14:paraId="20439F17" w14:textId="7A4ADEF1" w:rsidR="00D21248" w:rsidRDefault="00D21248"/>
    <w:tbl>
      <w:tblPr>
        <w:tblStyle w:val="TableGrid"/>
        <w:tblW w:w="9291" w:type="dxa"/>
        <w:jc w:val="center"/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20"/>
        <w:gridCol w:w="90"/>
        <w:gridCol w:w="1339"/>
        <w:gridCol w:w="1548"/>
        <w:gridCol w:w="1549"/>
      </w:tblGrid>
      <w:tr w:rsidR="00F104DE" w:rsidRPr="00F104DE" w14:paraId="1C8B8488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DFF8F75" w14:textId="0A8B623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02F3160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5D8620B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DA1FB98" w14:textId="09B635E1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4A3E04B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4848665B" w14:textId="17AE63B5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</w:tr>
      <w:tr w:rsidR="00F104DE" w:rsidRPr="00F104DE" w14:paraId="1E0B21D0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68163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940C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600D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7BBC1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C3CE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8AB93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653B07A6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1CE242" w14:textId="414D8F62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8.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Respectful: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Supportive of established order; accepts authority.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0D291" w14:textId="216E9DDE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Rebellious: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Questions established order; resists authority.</w:t>
            </w:r>
          </w:p>
        </w:tc>
      </w:tr>
      <w:tr w:rsidR="00F104DE" w:rsidRPr="00F104DE" w14:paraId="310D0105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4A158A1" w14:textId="3C285A6C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5CD1CC7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779EB37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E58F20B" w14:textId="1833CC2E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8" w:type="dxa"/>
            <w:tcBorders>
              <w:bottom w:val="nil"/>
            </w:tcBorders>
          </w:tcPr>
          <w:p w14:paraId="554A60D8" w14:textId="2E3DB97A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9" w:type="dxa"/>
            <w:tcBorders>
              <w:bottom w:val="nil"/>
            </w:tcBorders>
          </w:tcPr>
          <w:p w14:paraId="217217E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45F5391E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5AECE47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D04DC2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E7DBB5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48892B9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15AD730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4FE2C4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3BDB6D2F" w14:textId="77777777" w:rsidTr="00735DF0">
        <w:trPr>
          <w:jc w:val="center"/>
        </w:trPr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D1CDF" w14:textId="70D5A5F5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9.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Relationship-Oriented: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Compromises on tasks to succeed interpersonally.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98336" w14:textId="77777777" w:rsidR="00F104DE" w:rsidRPr="00F104DE" w:rsidRDefault="00F104DE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Progress-Oriented: </w:t>
            </w:r>
            <w:r w:rsidRPr="00F104DE">
              <w:rPr>
                <w:rFonts w:asciiTheme="minorHAnsi" w:hAnsiTheme="minorHAnsi"/>
                <w:bCs/>
                <w:sz w:val="26"/>
                <w:szCs w:val="26"/>
              </w:rPr>
              <w:t>Focuses on successes</w:t>
            </w:r>
            <w:r w:rsidRPr="00F104DE">
              <w:rPr>
                <w:rFonts w:asciiTheme="minorHAnsi" w:hAnsiTheme="minorHAnsi"/>
                <w:sz w:val="26"/>
                <w:szCs w:val="26"/>
              </w:rPr>
              <w:t xml:space="preserve"> and accomplishments.</w:t>
            </w:r>
          </w:p>
        </w:tc>
      </w:tr>
      <w:tr w:rsidR="00F104DE" w:rsidRPr="00F104DE" w14:paraId="45E57183" w14:textId="77777777" w:rsidTr="00F104DE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BF8713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351D818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47FF4427" w14:textId="110154C4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6E66EC7" w14:textId="162CC7BF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71347D4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05B683A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03BE0F3A" w14:textId="77777777" w:rsidTr="00F104DE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40923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744B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310E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CE04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F627D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3479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7B55E4AA" w14:textId="77777777" w:rsidTr="00F104DE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5ACD5B" w14:textId="18556367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10.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Conflict-Friendly: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Believes open disagreements help the team.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4F91F" w14:textId="6C2D9CE3" w:rsidR="00F104DE" w:rsidRPr="00F104DE" w:rsidRDefault="007136E2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Conflict-Averse: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Believes open disagreements hurt the team.</w:t>
            </w:r>
          </w:p>
        </w:tc>
      </w:tr>
      <w:tr w:rsidR="00F104DE" w:rsidRPr="00F104DE" w14:paraId="4EB41374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93235C3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064531D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2794C657" w14:textId="2B4EF96D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(BOTH</w:t>
            </w:r>
            <w:r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)</w:t>
            </w: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189BFE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6C94325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0C5C5EF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366A9173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6D5B2E4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E0BD553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703C88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373030F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ED44D3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41A3727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4221B9F2" w14:textId="77777777" w:rsidTr="00FA3347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AC34B" w14:textId="6C81CBD8" w:rsidR="00F104DE" w:rsidRPr="00F104DE" w:rsidRDefault="007136E2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11. </w:t>
            </w:r>
            <w:r w:rsidRPr="007136E2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Competitive: </w:t>
            </w:r>
            <w:r w:rsidRPr="007136E2">
              <w:rPr>
                <w:rFonts w:asciiTheme="minorHAnsi" w:hAnsiTheme="minorHAnsi"/>
                <w:sz w:val="26"/>
                <w:szCs w:val="26"/>
              </w:rPr>
              <w:t>Prefers zero-sum contests with clear winners and losers.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D7E9" w14:textId="5A32314B" w:rsidR="00F104DE" w:rsidRPr="00F104DE" w:rsidRDefault="00735DF0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735DF0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Collaborative: </w:t>
            </w:r>
            <w:r w:rsidRPr="00735DF0">
              <w:rPr>
                <w:rFonts w:asciiTheme="minorHAnsi" w:hAnsiTheme="minorHAnsi"/>
                <w:sz w:val="26"/>
                <w:szCs w:val="26"/>
              </w:rPr>
              <w:t>Prefers arrangements where all parties get some needs met.</w:t>
            </w:r>
          </w:p>
        </w:tc>
      </w:tr>
      <w:tr w:rsidR="003F3A5D" w:rsidRPr="00F104DE" w14:paraId="41A39861" w14:textId="77777777" w:rsidTr="003F3A5D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2E74A8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1E226D0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29BCFBB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2122780" w14:textId="1918C9F9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(BOTH</w:t>
            </w:r>
            <w:r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1D8228E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2568D44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5E5EF2DB" w14:textId="77777777" w:rsidTr="003F3A5D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9A81E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3496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C8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2F664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3586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26FF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0E4FC4B1" w14:textId="77777777" w:rsidTr="003F3A5D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97B35E" w14:textId="68BF1E47" w:rsidR="00F104DE" w:rsidRPr="00F104DE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12. </w:t>
            </w: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Self-Oriented: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Focuses on own needs; assumes others are self-sufficient.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915A3" w14:textId="378B2D9F" w:rsidR="00F104DE" w:rsidRPr="00F104DE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Other-Oriented: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Focuses on others’ needs; assumes they need support.</w:t>
            </w:r>
          </w:p>
        </w:tc>
      </w:tr>
      <w:tr w:rsidR="00F104DE" w:rsidRPr="00F104DE" w14:paraId="0F33B4DA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25396FC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2782D97A" w14:textId="108CF0FE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8" w:type="dxa"/>
            <w:tcBorders>
              <w:bottom w:val="nil"/>
            </w:tcBorders>
          </w:tcPr>
          <w:p w14:paraId="61DDD42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6214DF7" w14:textId="10CE5E33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8" w:type="dxa"/>
            <w:tcBorders>
              <w:bottom w:val="nil"/>
            </w:tcBorders>
          </w:tcPr>
          <w:p w14:paraId="16B8B62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472FC8B5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06C6F044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4DADD4A7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0C3F31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1852A7A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35F799A0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6CD59A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EF637C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1698D52B" w14:textId="77777777" w:rsidTr="00735DF0">
        <w:trPr>
          <w:jc w:val="center"/>
        </w:trPr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C16CE" w14:textId="164CADD8" w:rsidR="00F104DE" w:rsidRPr="00F104DE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13. </w:t>
            </w: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Controlling: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Prefers to set direction and to be the decision-maker.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395DC" w14:textId="3AD64FDD" w:rsidR="00F104DE" w:rsidRPr="00F104DE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Uncontrolling: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Open to others’ direction; doesn’t need to decide.</w:t>
            </w:r>
          </w:p>
        </w:tc>
      </w:tr>
      <w:tr w:rsidR="003F3A5D" w:rsidRPr="00F104DE" w14:paraId="2BF29ADC" w14:textId="77777777" w:rsidTr="003F3A5D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0036879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46FCBC2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8CB9151" w14:textId="58008CEA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FF0000"/>
                <w:sz w:val="26"/>
                <w:szCs w:val="26"/>
              </w:rPr>
              <w:t>(Other)</w:t>
            </w:r>
          </w:p>
        </w:tc>
        <w:tc>
          <w:tcPr>
            <w:tcW w:w="154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492B487" w14:textId="0A05EA3D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0070C0"/>
                <w:sz w:val="26"/>
                <w:szCs w:val="26"/>
              </w:rPr>
              <w:t>(Self)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D9D9D9" w:themeFill="background1" w:themeFillShade="D9"/>
          </w:tcPr>
          <w:p w14:paraId="6B2492A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14:paraId="751B1B4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147868B9" w14:textId="77777777" w:rsidTr="003F3A5D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2BAD96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AF07C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AC858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4AA6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B990AC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0083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26145078" w14:textId="77777777" w:rsidTr="003F3A5D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5637FA" w14:textId="625A8AAA" w:rsidR="00F104DE" w:rsidRPr="00F104DE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14. </w:t>
            </w: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Optimistic: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Emphasizes positive data and possibility of success.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E698F" w14:textId="2931898E" w:rsidR="00F104DE" w:rsidRPr="00F104DE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Pessimistic: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Emphasizes negative data and possibility of failure.</w:t>
            </w:r>
          </w:p>
        </w:tc>
      </w:tr>
      <w:tr w:rsidR="00F104DE" w:rsidRPr="00F104DE" w14:paraId="37AAF26A" w14:textId="77777777" w:rsidTr="00FA3347">
        <w:trPr>
          <w:trHeight w:val="251"/>
          <w:jc w:val="center"/>
        </w:trPr>
        <w:tc>
          <w:tcPr>
            <w:tcW w:w="1548" w:type="dxa"/>
            <w:tcBorders>
              <w:bottom w:val="nil"/>
            </w:tcBorders>
          </w:tcPr>
          <w:p w14:paraId="745FC3F0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18ECBECF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14:paraId="4D60BEF9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gridSpan w:val="3"/>
            <w:tcBorders>
              <w:bottom w:val="nil"/>
            </w:tcBorders>
          </w:tcPr>
          <w:p w14:paraId="138B4401" w14:textId="74D365C5" w:rsidR="00F104DE" w:rsidRPr="00F104DE" w:rsidRDefault="00B5032F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B5032F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(BOTH</w:t>
            </w:r>
            <w:r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)</w:t>
            </w:r>
          </w:p>
        </w:tc>
        <w:tc>
          <w:tcPr>
            <w:tcW w:w="1548" w:type="dxa"/>
            <w:tcBorders>
              <w:bottom w:val="nil"/>
            </w:tcBorders>
          </w:tcPr>
          <w:p w14:paraId="60BCA344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14:paraId="3FD05DC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F104DE" w:rsidRPr="00F104DE" w14:paraId="4672AEA0" w14:textId="77777777" w:rsidTr="00FA3347">
        <w:trPr>
          <w:trHeight w:val="413"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14:paraId="342292CB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D6637C2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575E84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575D3E6A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30590D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CD51AD1" w14:textId="77777777" w:rsidR="00F104DE" w:rsidRPr="00F104DE" w:rsidRDefault="00F104DE" w:rsidP="003F3A5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F104DE">
              <w:rPr>
                <w:rFonts w:asciiTheme="minorHAnsi" w:hAnsiTheme="minorHAnsi"/>
                <w:b/>
                <w:bCs/>
                <w:sz w:val="26"/>
                <w:szCs w:val="26"/>
              </w:rPr>
              <w:t>•</w:t>
            </w:r>
          </w:p>
        </w:tc>
      </w:tr>
      <w:tr w:rsidR="00F104DE" w:rsidRPr="00F104DE" w14:paraId="6049EE0D" w14:textId="77777777" w:rsidTr="00735DF0">
        <w:trPr>
          <w:jc w:val="center"/>
        </w:trPr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1FCC7" w14:textId="44D57349" w:rsidR="00F104DE" w:rsidRPr="00F104DE" w:rsidRDefault="003F3A5D" w:rsidP="003F3A5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15. </w:t>
            </w: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Solo: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Takes on tasks individually before engaging others.</w:t>
            </w: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312A" w14:textId="7A9C9CBA" w:rsidR="00F104DE" w:rsidRPr="00F104DE" w:rsidRDefault="003F3A5D" w:rsidP="003F3A5D">
            <w:pPr>
              <w:jc w:val="right"/>
              <w:rPr>
                <w:rFonts w:asciiTheme="minorHAnsi" w:hAnsiTheme="minorHAnsi"/>
                <w:sz w:val="26"/>
                <w:szCs w:val="26"/>
              </w:rPr>
            </w:pPr>
            <w:r w:rsidRPr="003F3A5D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Communal: </w:t>
            </w:r>
            <w:r w:rsidRPr="003F3A5D">
              <w:rPr>
                <w:rFonts w:asciiTheme="minorHAnsi" w:hAnsiTheme="minorHAnsi"/>
                <w:sz w:val="26"/>
                <w:szCs w:val="26"/>
              </w:rPr>
              <w:t>Takes on tasks with others as joint partners.</w:t>
            </w:r>
          </w:p>
        </w:tc>
      </w:tr>
    </w:tbl>
    <w:p w14:paraId="704A7139" w14:textId="77777777" w:rsidR="00D21248" w:rsidRPr="00D21248" w:rsidRDefault="00D21248" w:rsidP="00D21248">
      <w:pPr>
        <w:ind w:left="360"/>
        <w:rPr>
          <w:rFonts w:asciiTheme="minorHAnsi" w:hAnsiTheme="minorHAnsi" w:cstheme="minorHAnsi"/>
        </w:rPr>
      </w:pPr>
    </w:p>
    <w:p w14:paraId="6A25C1C9" w14:textId="17D20D07" w:rsidR="00D21248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21248">
        <w:rPr>
          <w:rFonts w:asciiTheme="minorHAnsi" w:hAnsiTheme="minorHAnsi" w:cstheme="minorHAnsi"/>
        </w:rPr>
        <w:t xml:space="preserve">The options don’t represent </w:t>
      </w:r>
      <w:r>
        <w:rPr>
          <w:rFonts w:asciiTheme="minorHAnsi" w:hAnsiTheme="minorHAnsi" w:cstheme="minorHAnsi"/>
        </w:rPr>
        <w:t>“</w:t>
      </w:r>
      <w:r w:rsidRPr="00D21248">
        <w:rPr>
          <w:rFonts w:asciiTheme="minorHAnsi" w:hAnsiTheme="minorHAnsi" w:cstheme="minorHAnsi"/>
        </w:rPr>
        <w:t>types</w:t>
      </w:r>
      <w:r>
        <w:rPr>
          <w:rFonts w:asciiTheme="minorHAnsi" w:hAnsiTheme="minorHAnsi" w:cstheme="minorHAnsi"/>
        </w:rPr>
        <w:t>”</w:t>
      </w:r>
      <w:r w:rsidRPr="00D21248">
        <w:rPr>
          <w:rFonts w:asciiTheme="minorHAnsi" w:hAnsiTheme="minorHAnsi" w:cstheme="minorHAnsi"/>
        </w:rPr>
        <w:t>—there are no associations or correlations across rows.</w:t>
      </w:r>
    </w:p>
    <w:p w14:paraId="3CA08850" w14:textId="77777777" w:rsidR="00D21248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21248">
        <w:rPr>
          <w:rFonts w:asciiTheme="minorHAnsi" w:hAnsiTheme="minorHAnsi" w:cstheme="minorHAnsi"/>
        </w:rPr>
        <w:t>No style is better or worse than another—the key is whether a team is bringing the right mix of styles to bear on the challenges they face.</w:t>
      </w:r>
    </w:p>
    <w:p w14:paraId="32F04EC4" w14:textId="488BF771" w:rsidR="00D21248" w:rsidRPr="00D21248" w:rsidRDefault="00D21248" w:rsidP="00D212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21248">
        <w:rPr>
          <w:rFonts w:asciiTheme="minorHAnsi" w:hAnsiTheme="minorHAnsi" w:cstheme="minorHAnsi"/>
        </w:rPr>
        <w:t>More at www.edbatista.com/2019/05/work-style-differences.html</w:t>
      </w:r>
    </w:p>
    <w:p w14:paraId="59A8D1B7" w14:textId="77777777" w:rsidR="00250363" w:rsidRPr="00D21248" w:rsidRDefault="00250363" w:rsidP="003F3A5D">
      <w:pPr>
        <w:rPr>
          <w:rFonts w:asciiTheme="minorHAnsi" w:hAnsiTheme="minorHAnsi"/>
          <w:b/>
          <w:bCs/>
          <w:sz w:val="16"/>
          <w:szCs w:val="16"/>
        </w:rPr>
      </w:pPr>
    </w:p>
    <w:sectPr w:rsidR="00250363" w:rsidRPr="00D21248" w:rsidSect="0007525B">
      <w:footerReference w:type="default" r:id="rId7"/>
      <w:pgSz w:w="12240" w:h="15840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ABC9" w14:textId="77777777" w:rsidR="00EB71EB" w:rsidRDefault="00EB71EB" w:rsidP="00597F70">
      <w:r>
        <w:separator/>
      </w:r>
    </w:p>
  </w:endnote>
  <w:endnote w:type="continuationSeparator" w:id="0">
    <w:p w14:paraId="3DB92FFA" w14:textId="77777777" w:rsidR="00EB71EB" w:rsidRDefault="00EB71EB" w:rsidP="005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CF87" w14:textId="49041FED" w:rsidR="00597F70" w:rsidRPr="00201050" w:rsidRDefault="00F104DE" w:rsidP="00201050">
    <w:pPr>
      <w:rPr>
        <w:rFonts w:asciiTheme="minorHAnsi" w:hAnsiTheme="minorHAnsi"/>
      </w:rPr>
    </w:pPr>
    <w:r>
      <w:rPr>
        <w:rFonts w:asciiTheme="minorHAnsi" w:hAnsiTheme="minorHAnsi"/>
        <w:i/>
      </w:rPr>
      <w:t xml:space="preserve">           </w:t>
    </w:r>
    <w:r w:rsidR="00201050" w:rsidRPr="008545D0">
      <w:rPr>
        <w:rFonts w:asciiTheme="minorHAnsi" w:hAnsiTheme="minorHAnsi"/>
        <w:i/>
      </w:rPr>
      <w:t>B</w:t>
    </w:r>
    <w:r w:rsidR="00201050">
      <w:rPr>
        <w:rFonts w:asciiTheme="minorHAnsi" w:hAnsiTheme="minorHAnsi"/>
        <w:i/>
      </w:rPr>
      <w:t xml:space="preserve">ased on a version </w:t>
    </w:r>
    <w:r w:rsidR="00201050" w:rsidRPr="008545D0">
      <w:rPr>
        <w:rFonts w:asciiTheme="minorHAnsi" w:hAnsiTheme="minorHAnsi"/>
        <w:i/>
      </w:rPr>
      <w:t>© David L. Bradford, 2002. Revised by Ed Batista, 2019</w:t>
    </w:r>
    <w:r w:rsidR="00201050">
      <w:rPr>
        <w:rFonts w:asciiTheme="minorHAnsi" w:hAnsiTheme="minorHAnsi"/>
        <w:i/>
      </w:rPr>
      <w:tab/>
    </w:r>
    <w:r w:rsidR="00201050">
      <w:rPr>
        <w:rFonts w:asciiTheme="minorHAnsi" w:hAnsiTheme="minorHAnsi"/>
        <w:i/>
      </w:rPr>
      <w:tab/>
    </w:r>
    <w:r w:rsidR="00201050" w:rsidRPr="00201050">
      <w:rPr>
        <w:rFonts w:asciiTheme="minorHAnsi" w:hAnsiTheme="minorHAnsi"/>
      </w:rPr>
      <w:t xml:space="preserve">Page </w:t>
    </w:r>
    <w:r w:rsidR="00201050" w:rsidRPr="00201050">
      <w:rPr>
        <w:rFonts w:asciiTheme="minorHAnsi" w:hAnsiTheme="minorHAnsi"/>
        <w:b/>
      </w:rPr>
      <w:fldChar w:fldCharType="begin"/>
    </w:r>
    <w:r w:rsidR="00201050" w:rsidRPr="00201050">
      <w:rPr>
        <w:rFonts w:asciiTheme="minorHAnsi" w:hAnsiTheme="minorHAnsi"/>
        <w:b/>
      </w:rPr>
      <w:instrText xml:space="preserve"> PAGE  \* Arabic  \* MERGEFORMAT </w:instrText>
    </w:r>
    <w:r w:rsidR="00201050" w:rsidRPr="00201050">
      <w:rPr>
        <w:rFonts w:asciiTheme="minorHAnsi" w:hAnsiTheme="minorHAnsi"/>
        <w:b/>
      </w:rPr>
      <w:fldChar w:fldCharType="separate"/>
    </w:r>
    <w:r w:rsidR="00867435">
      <w:rPr>
        <w:rFonts w:asciiTheme="minorHAnsi" w:hAnsiTheme="minorHAnsi"/>
        <w:b/>
        <w:noProof/>
      </w:rPr>
      <w:t>2</w:t>
    </w:r>
    <w:r w:rsidR="00201050" w:rsidRPr="00201050">
      <w:rPr>
        <w:rFonts w:asciiTheme="minorHAnsi" w:hAnsiTheme="minorHAnsi"/>
        <w:b/>
      </w:rPr>
      <w:fldChar w:fldCharType="end"/>
    </w:r>
    <w:r w:rsidR="00201050" w:rsidRPr="00201050">
      <w:rPr>
        <w:rFonts w:asciiTheme="minorHAnsi" w:hAnsiTheme="minorHAnsi"/>
      </w:rPr>
      <w:t xml:space="preserve"> of </w:t>
    </w:r>
    <w:r w:rsidR="00201050" w:rsidRPr="00201050">
      <w:rPr>
        <w:rFonts w:asciiTheme="minorHAnsi" w:hAnsiTheme="minorHAnsi"/>
        <w:b/>
      </w:rPr>
      <w:fldChar w:fldCharType="begin"/>
    </w:r>
    <w:r w:rsidR="00201050" w:rsidRPr="00201050">
      <w:rPr>
        <w:rFonts w:asciiTheme="minorHAnsi" w:hAnsiTheme="minorHAnsi"/>
        <w:b/>
      </w:rPr>
      <w:instrText xml:space="preserve"> NUMPAGES  \* Arabic  \* MERGEFORMAT </w:instrText>
    </w:r>
    <w:r w:rsidR="00201050" w:rsidRPr="00201050">
      <w:rPr>
        <w:rFonts w:asciiTheme="minorHAnsi" w:hAnsiTheme="minorHAnsi"/>
        <w:b/>
      </w:rPr>
      <w:fldChar w:fldCharType="separate"/>
    </w:r>
    <w:r w:rsidR="00867435">
      <w:rPr>
        <w:rFonts w:asciiTheme="minorHAnsi" w:hAnsiTheme="minorHAnsi"/>
        <w:b/>
        <w:noProof/>
      </w:rPr>
      <w:t>2</w:t>
    </w:r>
    <w:r w:rsidR="00201050" w:rsidRPr="00201050">
      <w:rPr>
        <w:rFonts w:asciiTheme="minorHAnsi" w:hAnsi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E818" w14:textId="77777777" w:rsidR="00EB71EB" w:rsidRDefault="00EB71EB" w:rsidP="00597F70">
      <w:r>
        <w:separator/>
      </w:r>
    </w:p>
  </w:footnote>
  <w:footnote w:type="continuationSeparator" w:id="0">
    <w:p w14:paraId="27B86E13" w14:textId="77777777" w:rsidR="00EB71EB" w:rsidRDefault="00EB71EB" w:rsidP="0059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2E4"/>
    <w:multiLevelType w:val="hybridMultilevel"/>
    <w:tmpl w:val="FE78D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011FC"/>
    <w:multiLevelType w:val="hybridMultilevel"/>
    <w:tmpl w:val="D3642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7C3FF4"/>
    <w:multiLevelType w:val="hybridMultilevel"/>
    <w:tmpl w:val="6610D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91890"/>
    <w:multiLevelType w:val="hybridMultilevel"/>
    <w:tmpl w:val="F508D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091591">
    <w:abstractNumId w:val="1"/>
  </w:num>
  <w:num w:numId="2" w16cid:durableId="616067769">
    <w:abstractNumId w:val="2"/>
  </w:num>
  <w:num w:numId="3" w16cid:durableId="57826346">
    <w:abstractNumId w:val="3"/>
  </w:num>
  <w:num w:numId="4" w16cid:durableId="17630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D1"/>
    <w:rsid w:val="000379F7"/>
    <w:rsid w:val="00051652"/>
    <w:rsid w:val="0007525B"/>
    <w:rsid w:val="00136BBE"/>
    <w:rsid w:val="001B2A54"/>
    <w:rsid w:val="001C7033"/>
    <w:rsid w:val="00201050"/>
    <w:rsid w:val="0024680D"/>
    <w:rsid w:val="00250363"/>
    <w:rsid w:val="002F393E"/>
    <w:rsid w:val="003F3A5D"/>
    <w:rsid w:val="00440D0D"/>
    <w:rsid w:val="00451548"/>
    <w:rsid w:val="00485D1F"/>
    <w:rsid w:val="004B3EF2"/>
    <w:rsid w:val="004F557C"/>
    <w:rsid w:val="0050639F"/>
    <w:rsid w:val="005847E8"/>
    <w:rsid w:val="00597F70"/>
    <w:rsid w:val="00610795"/>
    <w:rsid w:val="00690E2E"/>
    <w:rsid w:val="00692BF2"/>
    <w:rsid w:val="006B3078"/>
    <w:rsid w:val="007136E2"/>
    <w:rsid w:val="00735DF0"/>
    <w:rsid w:val="0076050E"/>
    <w:rsid w:val="007D3547"/>
    <w:rsid w:val="007F62D5"/>
    <w:rsid w:val="00817CAD"/>
    <w:rsid w:val="008545D0"/>
    <w:rsid w:val="00867435"/>
    <w:rsid w:val="0088146C"/>
    <w:rsid w:val="00896EAB"/>
    <w:rsid w:val="00921B59"/>
    <w:rsid w:val="00944966"/>
    <w:rsid w:val="00953665"/>
    <w:rsid w:val="009541B9"/>
    <w:rsid w:val="00A52A91"/>
    <w:rsid w:val="00A75D86"/>
    <w:rsid w:val="00A97CC2"/>
    <w:rsid w:val="00AB4E11"/>
    <w:rsid w:val="00B132C0"/>
    <w:rsid w:val="00B5032F"/>
    <w:rsid w:val="00B503FA"/>
    <w:rsid w:val="00BA5B77"/>
    <w:rsid w:val="00BE1AA5"/>
    <w:rsid w:val="00BF2BBC"/>
    <w:rsid w:val="00C35218"/>
    <w:rsid w:val="00D21248"/>
    <w:rsid w:val="00D73008"/>
    <w:rsid w:val="00D905D5"/>
    <w:rsid w:val="00E26CB0"/>
    <w:rsid w:val="00EB71EB"/>
    <w:rsid w:val="00ED367A"/>
    <w:rsid w:val="00ED77DB"/>
    <w:rsid w:val="00F104DE"/>
    <w:rsid w:val="00F16B4D"/>
    <w:rsid w:val="00F94B57"/>
    <w:rsid w:val="00FE2B4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B6DFA"/>
  <w15:docId w15:val="{F4D8490F-246A-4444-B018-04783D34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5D0"/>
    <w:pPr>
      <w:ind w:left="720"/>
      <w:contextualSpacing/>
    </w:pPr>
  </w:style>
  <w:style w:type="paragraph" w:styleId="Header">
    <w:name w:val="header"/>
    <w:basedOn w:val="Normal"/>
    <w:link w:val="HeaderChar"/>
    <w:rsid w:val="00597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7F7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7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70"/>
    <w:rPr>
      <w:sz w:val="24"/>
      <w:szCs w:val="24"/>
    </w:rPr>
  </w:style>
  <w:style w:type="character" w:styleId="Hyperlink">
    <w:name w:val="Hyperlink"/>
    <w:basedOn w:val="DefaultParagraphFont"/>
    <w:rsid w:val="00BA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Eva Bradford;Ed Batista</dc:creator>
  <cp:lastModifiedBy>Ed Batista</cp:lastModifiedBy>
  <cp:revision>6</cp:revision>
  <cp:lastPrinted>2019-03-13T02:13:00Z</cp:lastPrinted>
  <dcterms:created xsi:type="dcterms:W3CDTF">2024-07-20T19:27:00Z</dcterms:created>
  <dcterms:modified xsi:type="dcterms:W3CDTF">2024-07-20T23:32:00Z</dcterms:modified>
</cp:coreProperties>
</file>